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1BDFB" w14:textId="77777777" w:rsidR="00695B8A" w:rsidRPr="00641165" w:rsidRDefault="00695B8A" w:rsidP="00B0276D">
      <w:pPr>
        <w:pStyle w:val="Heading1"/>
      </w:pPr>
      <w:r w:rsidRPr="00641165">
        <w:t>REGLUGERÐ</w:t>
      </w:r>
    </w:p>
    <w:p w14:paraId="3F81BDFC" w14:textId="711C4FA2" w:rsidR="00695B8A" w:rsidRPr="00285874" w:rsidRDefault="00743EA3" w:rsidP="00285874">
      <w:pPr>
        <w:pStyle w:val="Heading2"/>
      </w:pPr>
      <w:r w:rsidRPr="00743EA3">
        <w:t xml:space="preserve">um </w:t>
      </w:r>
      <w:r w:rsidR="000A439C" w:rsidRPr="000A439C">
        <w:t xml:space="preserve"> gagnatengingaþjónustu </w:t>
      </w:r>
      <w:r w:rsidR="00AE0715">
        <w:t xml:space="preserve"> í samevrópska loftrýminu</w:t>
      </w:r>
      <w:r w:rsidR="004F52C5" w:rsidRPr="004F52C5">
        <w:t xml:space="preserve"> </w:t>
      </w:r>
    </w:p>
    <w:p w14:paraId="3F81BDFD" w14:textId="77777777" w:rsidR="00FE1C05" w:rsidRPr="00FE1C05" w:rsidRDefault="00FE1C05" w:rsidP="00627912">
      <w:pPr>
        <w:ind w:firstLine="426"/>
        <w:rPr>
          <w:lang w:eastAsia="en-GB"/>
        </w:rPr>
      </w:pPr>
    </w:p>
    <w:p w14:paraId="3F81BDFE" w14:textId="77777777" w:rsidR="009F6DAC" w:rsidRDefault="009F6DAC" w:rsidP="00627912">
      <w:pPr>
        <w:ind w:firstLine="426"/>
        <w:rPr>
          <w:lang w:eastAsia="en-GB"/>
        </w:rPr>
      </w:pPr>
    </w:p>
    <w:p w14:paraId="3F81BE02" w14:textId="77777777" w:rsidR="004F52C5" w:rsidRPr="004F52C5" w:rsidRDefault="004F52C5" w:rsidP="002B7893">
      <w:pPr>
        <w:jc w:val="center"/>
        <w:rPr>
          <w:lang w:eastAsia="en-GB"/>
        </w:rPr>
      </w:pPr>
      <w:r>
        <w:rPr>
          <w:lang w:eastAsia="en-GB"/>
        </w:rPr>
        <w:t xml:space="preserve">1. gr. </w:t>
      </w:r>
    </w:p>
    <w:p w14:paraId="3F81BE03" w14:textId="3F7C46E3" w:rsidR="00695B8A" w:rsidRPr="002B7893" w:rsidRDefault="002B7893" w:rsidP="002B7893">
      <w:pPr>
        <w:jc w:val="center"/>
        <w:rPr>
          <w:i/>
        </w:rPr>
      </w:pPr>
      <w:r w:rsidRPr="002B7893">
        <w:rPr>
          <w:i/>
        </w:rPr>
        <w:t>Markmið</w:t>
      </w:r>
    </w:p>
    <w:p w14:paraId="3F81BE04" w14:textId="6627F974" w:rsidR="00695B8A" w:rsidRDefault="004F1A2F" w:rsidP="004F52C5">
      <w:pPr>
        <w:ind w:firstLine="426"/>
      </w:pPr>
      <w:r w:rsidRPr="004F1A2F">
        <w:t xml:space="preserve">Markmið reglugerðar þessarar er að kveða á </w:t>
      </w:r>
      <w:r w:rsidR="00AE0715">
        <w:t>um</w:t>
      </w:r>
      <w:r w:rsidR="004F52C5">
        <w:t xml:space="preserve"> kröfur um </w:t>
      </w:r>
      <w:r w:rsidR="000A439C" w:rsidRPr="000A439C">
        <w:t xml:space="preserve"> gagnatengingaþjónustu </w:t>
      </w:r>
      <w:r w:rsidR="00AE0715">
        <w:t xml:space="preserve"> (data link services) í samevrópska loftrýminu.</w:t>
      </w:r>
    </w:p>
    <w:p w14:paraId="3F81BE05" w14:textId="77777777" w:rsidR="004F52C5" w:rsidRDefault="004F52C5" w:rsidP="004F52C5">
      <w:pPr>
        <w:pStyle w:val="Grein"/>
        <w:numPr>
          <w:ilvl w:val="0"/>
          <w:numId w:val="0"/>
        </w:numPr>
        <w:spacing w:before="0" w:after="0"/>
        <w:ind w:left="357"/>
      </w:pPr>
    </w:p>
    <w:p w14:paraId="3F81BE06" w14:textId="77777777" w:rsidR="004F52C5" w:rsidRPr="004F52C5" w:rsidRDefault="004F52C5" w:rsidP="004F52C5">
      <w:pPr>
        <w:jc w:val="center"/>
        <w:rPr>
          <w:lang w:eastAsia="en-GB"/>
        </w:rPr>
      </w:pPr>
      <w:r>
        <w:rPr>
          <w:lang w:eastAsia="en-GB"/>
        </w:rPr>
        <w:t>2. gr.</w:t>
      </w:r>
    </w:p>
    <w:p w14:paraId="3F81BE07" w14:textId="13B49356" w:rsidR="00695B8A" w:rsidRPr="002B7893" w:rsidRDefault="002B7893" w:rsidP="002B7893">
      <w:pPr>
        <w:jc w:val="center"/>
        <w:rPr>
          <w:i/>
        </w:rPr>
      </w:pPr>
      <w:r w:rsidRPr="002B7893">
        <w:rPr>
          <w:i/>
        </w:rPr>
        <w:t>Gildissvið</w:t>
      </w:r>
    </w:p>
    <w:p w14:paraId="3F81BE08" w14:textId="6720FE4F" w:rsidR="00233958" w:rsidRDefault="004F52C5" w:rsidP="004F52C5">
      <w:pPr>
        <w:pStyle w:val="Grein"/>
        <w:numPr>
          <w:ilvl w:val="0"/>
          <w:numId w:val="0"/>
        </w:numPr>
        <w:tabs>
          <w:tab w:val="clear" w:pos="397"/>
          <w:tab w:val="clear" w:pos="709"/>
          <w:tab w:val="left" w:pos="284"/>
        </w:tabs>
        <w:spacing w:before="0" w:after="0"/>
        <w:ind w:firstLine="360"/>
        <w:jc w:val="both"/>
        <w:rPr>
          <w:noProof/>
        </w:rPr>
      </w:pPr>
      <w:r>
        <w:rPr>
          <w:noProof/>
        </w:rPr>
        <w:tab/>
      </w:r>
      <w:r w:rsidR="000318B1">
        <w:rPr>
          <w:noProof/>
        </w:rPr>
        <w:t xml:space="preserve">Reglugerð þessi gildir um öll flug sem starfrækt eru í tengslum við almenna flugumferð í samræmi við blindflugsreglur innan loftrýmis sem skilgreint er í 1. gr.  </w:t>
      </w:r>
      <w:r w:rsidR="000318B1" w:rsidRPr="000318B1">
        <w:rPr>
          <w:noProof/>
        </w:rPr>
        <w:t>reglugerðar framkvæmdastjórnarinnar (EB) nr. 29/2009 frá 16. janúar 2009 um kröfur um gagnatengingaþjónustu fyrir samevrópska loftrýmið</w:t>
      </w:r>
      <w:r w:rsidR="000318B1">
        <w:rPr>
          <w:noProof/>
        </w:rPr>
        <w:t xml:space="preserve">, ásamt síðari breytingum. </w:t>
      </w:r>
    </w:p>
    <w:p w14:paraId="3F81BE09" w14:textId="77777777" w:rsidR="004F52C5" w:rsidRPr="004F52C5" w:rsidRDefault="004F52C5" w:rsidP="004F52C5">
      <w:pPr>
        <w:rPr>
          <w:lang w:eastAsia="en-GB"/>
        </w:rPr>
      </w:pPr>
    </w:p>
    <w:p w14:paraId="3F81BE12" w14:textId="22B197BE" w:rsidR="00FE7A6F" w:rsidRPr="00BF2220" w:rsidRDefault="00A17AFC" w:rsidP="002B7893">
      <w:pPr>
        <w:jc w:val="center"/>
      </w:pPr>
      <w:r>
        <w:t>3</w:t>
      </w:r>
      <w:r w:rsidR="00FE7A6F" w:rsidRPr="00BF2220">
        <w:t>. gr.</w:t>
      </w:r>
    </w:p>
    <w:p w14:paraId="3F81BE13" w14:textId="022BCECC" w:rsidR="00AB2AAF" w:rsidRPr="002B7893" w:rsidRDefault="002B7893" w:rsidP="002B7893">
      <w:pPr>
        <w:jc w:val="center"/>
        <w:rPr>
          <w:i/>
        </w:rPr>
      </w:pPr>
      <w:r w:rsidRPr="002B7893">
        <w:rPr>
          <w:i/>
        </w:rPr>
        <w:t>Innleiðing</w:t>
      </w:r>
    </w:p>
    <w:p w14:paraId="3F81BE14" w14:textId="77777777" w:rsidR="00C735BB" w:rsidRDefault="00C735BB" w:rsidP="00C735BB">
      <w:pPr>
        <w:ind w:firstLine="426"/>
      </w:pPr>
      <w:r>
        <w:t xml:space="preserve">Með reglugerð þessari öðlast gildi eftirfarandi reglugerðir framkvæmdastjórnarinnar (EB), með þeim breytingum og viðbótum sem leiðir af XIII. viðauka samningsins og bókun 1 um altæka aðlögun og öðrum ákvæðum hans: </w:t>
      </w:r>
    </w:p>
    <w:p w14:paraId="3F81BE15" w14:textId="0EC35756" w:rsidR="00C735BB" w:rsidRDefault="00A17AFC" w:rsidP="00C735BB">
      <w:pPr>
        <w:pStyle w:val="ListParagraph"/>
        <w:numPr>
          <w:ilvl w:val="0"/>
          <w:numId w:val="9"/>
        </w:numPr>
      </w:pPr>
      <w:r>
        <w:t>Reglugerð framkvæmdastjórnarinnar (EB) nr. 29/2009 frá 16. janúar 2009 um</w:t>
      </w:r>
      <w:r w:rsidR="00C735BB" w:rsidRPr="00C735BB">
        <w:t xml:space="preserve"> kröfur</w:t>
      </w:r>
      <w:r>
        <w:t xml:space="preserve"> um gagnatengingaþjónustu</w:t>
      </w:r>
      <w:r w:rsidR="00C735BB" w:rsidRPr="00C735BB">
        <w:t xml:space="preserve"> </w:t>
      </w:r>
      <w:r>
        <w:t>fyrir samevrópska loftrýmið</w:t>
      </w:r>
      <w:r w:rsidR="00C735BB" w:rsidRPr="00C735BB">
        <w:t>, sbr. ákvörðun samei</w:t>
      </w:r>
      <w:r>
        <w:t>ginlegu EES-nefndarinnar nr. 85 frá 3. júlí 2009</w:t>
      </w:r>
      <w:r w:rsidR="00C735BB" w:rsidRPr="00C735BB">
        <w:t>, birt í EES-viðbæti við Stjórna</w:t>
      </w:r>
      <w:r>
        <w:t>rtíðindi Evrópusambandsins nr. 26 frá 20. maí 2010, bls. 123</w:t>
      </w:r>
      <w:r w:rsidR="00C735BB" w:rsidRPr="00C735BB">
        <w:t>.</w:t>
      </w:r>
    </w:p>
    <w:p w14:paraId="3F81BE17" w14:textId="4154E685" w:rsidR="00FE7A6F" w:rsidRDefault="00BB06CC" w:rsidP="00BB06CC">
      <w:pPr>
        <w:pStyle w:val="ListParagraph"/>
        <w:numPr>
          <w:ilvl w:val="0"/>
          <w:numId w:val="9"/>
        </w:numPr>
      </w:pPr>
      <w:r>
        <w:t>Framkvæmdareglugerð</w:t>
      </w:r>
      <w:r w:rsidR="00C735BB">
        <w:t xml:space="preserve"> framkvæmdastjórnarinnar (E</w:t>
      </w:r>
      <w:r>
        <w:t>SB) nr. 441/2014</w:t>
      </w:r>
      <w:r w:rsidR="00C735BB">
        <w:t xml:space="preserve"> frá 30</w:t>
      </w:r>
      <w:r>
        <w:t>. apríl 2014 um breytingu</w:t>
      </w:r>
      <w:r w:rsidR="00C735BB">
        <w:t xml:space="preserve"> </w:t>
      </w:r>
      <w:r>
        <w:t xml:space="preserve">á reglugerð (EB) </w:t>
      </w:r>
      <w:r w:rsidRPr="00BB06CC">
        <w:t>nr. 29/2009 um kröfur um gagnatengi</w:t>
      </w:r>
      <w:r w:rsidR="00CD363D">
        <w:t>nga</w:t>
      </w:r>
      <w:r w:rsidRPr="00BB06CC">
        <w:t>þjónustu fyrir samevrópska loftrýmið, sbr. ákvörðun samei</w:t>
      </w:r>
      <w:r>
        <w:t xml:space="preserve">ginlegu EES-nefndarinnar nr. 235 frá 24. október </w:t>
      </w:r>
      <w:r w:rsidRPr="00BB06CC">
        <w:t>2014</w:t>
      </w:r>
      <w:r>
        <w:t xml:space="preserve">. </w:t>
      </w:r>
      <w:r w:rsidRPr="00BB06CC">
        <w:t>Reglugerðin er óbirt í EES-viðbæti við Stjórnartíðindi Evrópusambandsins.</w:t>
      </w:r>
    </w:p>
    <w:p w14:paraId="6AE9DD1B" w14:textId="77777777" w:rsidR="00BB06CC" w:rsidRDefault="00BB06CC" w:rsidP="00BB06CC">
      <w:pPr>
        <w:pStyle w:val="ListParagraph"/>
        <w:ind w:left="360" w:firstLine="0"/>
      </w:pPr>
    </w:p>
    <w:p w14:paraId="3F81BE1F" w14:textId="64AA38A8" w:rsidR="00FE7A6F" w:rsidRDefault="00A17AFC" w:rsidP="002B7893">
      <w:pPr>
        <w:jc w:val="center"/>
      </w:pPr>
      <w:r>
        <w:t>4</w:t>
      </w:r>
      <w:r w:rsidR="00FE7A6F">
        <w:t>. gr.</w:t>
      </w:r>
    </w:p>
    <w:p w14:paraId="02E07B03" w14:textId="36A43484" w:rsidR="002B7893" w:rsidRDefault="00CE05C9" w:rsidP="002B7893">
      <w:pPr>
        <w:jc w:val="center"/>
        <w:rPr>
          <w:i/>
        </w:rPr>
      </w:pPr>
      <w:r>
        <w:rPr>
          <w:i/>
        </w:rPr>
        <w:t>Gildistaka</w:t>
      </w:r>
    </w:p>
    <w:p w14:paraId="6FF0F45C" w14:textId="77777777" w:rsidR="00CA4CBE" w:rsidRDefault="00695B8A" w:rsidP="002B7893">
      <w:r w:rsidRPr="002B7893">
        <w:t xml:space="preserve">Reglugerð þessi er sett samkvæmt heimild í </w:t>
      </w:r>
      <w:r w:rsidR="00BB06CC">
        <w:t xml:space="preserve">57. gr. a, 5. mgr. 75. gr. og 76. gr. sbr. 145. </w:t>
      </w:r>
      <w:r w:rsidRPr="002B7893">
        <w:t>gr. laga um loftferðir nr.</w:t>
      </w:r>
      <w:r>
        <w:t xml:space="preserve"> 60/1998, með síðari breytingum og öðlast</w:t>
      </w:r>
      <w:r w:rsidR="00CA4CBE">
        <w:t xml:space="preserve"> þegar</w:t>
      </w:r>
      <w:r>
        <w:t xml:space="preserve"> gildi</w:t>
      </w:r>
      <w:r w:rsidR="00CA4CBE">
        <w:t>.</w:t>
      </w:r>
      <w:bookmarkStart w:id="0" w:name="_GoBack"/>
      <w:bookmarkEnd w:id="0"/>
    </w:p>
    <w:p w14:paraId="1B4A5CA3" w14:textId="3BCFC866" w:rsidR="00CA4CBE" w:rsidRDefault="00CA4CBE" w:rsidP="00CA4CBE">
      <w:r>
        <w:t>Um leið fellur reglugerð nr. 501/2010 um breytingu á reglugerð nr. 601/2008 um kröfur um sjálfvirkt kerfi til að skiptast á fluggögnum milli flugstjórnardeilda, niður.</w:t>
      </w:r>
    </w:p>
    <w:p w14:paraId="3F81BE21" w14:textId="37767524" w:rsidR="00695B8A" w:rsidRPr="002B7893" w:rsidRDefault="00CA4CBE" w:rsidP="002B7893">
      <w:pPr>
        <w:rPr>
          <w:i/>
        </w:rPr>
      </w:pPr>
      <w:r>
        <w:t>Reglugerðin kemur til framkvæmda 5. febrúar 2016</w:t>
      </w:r>
      <w:r w:rsidR="00695B8A">
        <w:t>.</w:t>
      </w:r>
    </w:p>
    <w:p w14:paraId="3F81BE23" w14:textId="77777777" w:rsidR="00FE7A6F" w:rsidRDefault="00FE7A6F" w:rsidP="002B7893">
      <w:pPr>
        <w:jc w:val="center"/>
      </w:pPr>
    </w:p>
    <w:p w14:paraId="1158AC9F" w14:textId="77777777" w:rsidR="002B7893" w:rsidRDefault="002B7893" w:rsidP="002B7893">
      <w:pPr>
        <w:jc w:val="center"/>
      </w:pPr>
    </w:p>
    <w:p w14:paraId="37C39368" w14:textId="1B366056" w:rsidR="00CA4CBE" w:rsidRDefault="00CA4CBE" w:rsidP="00396E38">
      <w:pPr>
        <w:rPr>
          <w:lang w:eastAsia="en-GB"/>
        </w:rPr>
      </w:pPr>
    </w:p>
    <w:sectPr w:rsidR="00CA4CBE" w:rsidSect="00B4154C">
      <w:headerReference w:type="even" r:id="rId11"/>
      <w:headerReference w:type="default" r:id="rId12"/>
      <w:headerReference w:type="first" r:id="rId13"/>
      <w:pgSz w:w="11907" w:h="16840" w:code="9"/>
      <w:pgMar w:top="1417" w:right="1417" w:bottom="1417" w:left="1417" w:header="720" w:footer="720" w:gutter="0"/>
      <w:cols w:space="720"/>
      <w:docGrid w:linePitch="28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6CA4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2031D" w14:textId="77777777" w:rsidR="00011674" w:rsidRDefault="00011674" w:rsidP="000130AF">
      <w:r>
        <w:separator/>
      </w:r>
    </w:p>
  </w:endnote>
  <w:endnote w:type="continuationSeparator" w:id="0">
    <w:p w14:paraId="136AFAE6" w14:textId="77777777" w:rsidR="00011674" w:rsidRDefault="00011674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8CE36" w14:textId="77777777" w:rsidR="00011674" w:rsidRDefault="00011674" w:rsidP="000130AF">
      <w:r>
        <w:separator/>
      </w:r>
    </w:p>
  </w:footnote>
  <w:footnote w:type="continuationSeparator" w:id="0">
    <w:p w14:paraId="2F4FBBE2" w14:textId="77777777" w:rsidR="00011674" w:rsidRDefault="00011674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BE31" w14:textId="77777777" w:rsidR="00CC6C8F" w:rsidRDefault="00CA19F7">
    <w:pPr>
      <w:pStyle w:val="Header"/>
    </w:pPr>
    <w:r>
      <w:pict w14:anchorId="3F81BE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BE32" w14:textId="77777777" w:rsidR="00CC6C8F" w:rsidRDefault="00CA19F7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 w14:anchorId="3F81BE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BE33" w14:textId="77777777" w:rsidR="00CC6C8F" w:rsidRDefault="00CA19F7">
    <w:pPr>
      <w:pStyle w:val="Header"/>
    </w:pPr>
    <w:r>
      <w:pict w14:anchorId="3F81BE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938"/>
    <w:multiLevelType w:val="hybridMultilevel"/>
    <w:tmpl w:val="000077F6"/>
    <w:lvl w:ilvl="0" w:tplc="040F0019">
      <w:start w:val="1"/>
      <w:numFmt w:val="lowerLetter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A883DF0"/>
    <w:multiLevelType w:val="hybridMultilevel"/>
    <w:tmpl w:val="65F85178"/>
    <w:lvl w:ilvl="0" w:tplc="FF120E2A">
      <w:start w:val="1"/>
      <w:numFmt w:val="decimal"/>
      <w:pStyle w:val="Grein"/>
      <w:lvlText w:val="%1. gr.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4E13"/>
    <w:multiLevelType w:val="hybridMultilevel"/>
    <w:tmpl w:val="0C406F86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E1767EC"/>
    <w:multiLevelType w:val="hybridMultilevel"/>
    <w:tmpl w:val="9CA261A6"/>
    <w:lvl w:ilvl="0" w:tplc="D52C7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7EF37E49"/>
    <w:multiLevelType w:val="hybridMultilevel"/>
    <w:tmpl w:val="A574BC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95"/>
    <w:rsid w:val="0000485E"/>
    <w:rsid w:val="00011674"/>
    <w:rsid w:val="000130AF"/>
    <w:rsid w:val="00025755"/>
    <w:rsid w:val="000318B1"/>
    <w:rsid w:val="000349D5"/>
    <w:rsid w:val="00054EA9"/>
    <w:rsid w:val="00060FD5"/>
    <w:rsid w:val="0007219F"/>
    <w:rsid w:val="00083F66"/>
    <w:rsid w:val="00085222"/>
    <w:rsid w:val="00086235"/>
    <w:rsid w:val="00086261"/>
    <w:rsid w:val="000923DA"/>
    <w:rsid w:val="000A439C"/>
    <w:rsid w:val="000B703A"/>
    <w:rsid w:val="000B78A7"/>
    <w:rsid w:val="000C0977"/>
    <w:rsid w:val="000C1A4E"/>
    <w:rsid w:val="000D6A31"/>
    <w:rsid w:val="000E1A69"/>
    <w:rsid w:val="000E4F3D"/>
    <w:rsid w:val="000F64C8"/>
    <w:rsid w:val="001070B0"/>
    <w:rsid w:val="00110CD7"/>
    <w:rsid w:val="00143A6E"/>
    <w:rsid w:val="001550BC"/>
    <w:rsid w:val="00171CBA"/>
    <w:rsid w:val="00186E48"/>
    <w:rsid w:val="0019348C"/>
    <w:rsid w:val="00193B7D"/>
    <w:rsid w:val="001968F3"/>
    <w:rsid w:val="00196C3A"/>
    <w:rsid w:val="001A27E6"/>
    <w:rsid w:val="001A6633"/>
    <w:rsid w:val="001C1A2C"/>
    <w:rsid w:val="001F45AB"/>
    <w:rsid w:val="001F5B52"/>
    <w:rsid w:val="00203FE7"/>
    <w:rsid w:val="002120F9"/>
    <w:rsid w:val="00212F5D"/>
    <w:rsid w:val="00223BAC"/>
    <w:rsid w:val="00230A9E"/>
    <w:rsid w:val="002319B0"/>
    <w:rsid w:val="00233958"/>
    <w:rsid w:val="00234940"/>
    <w:rsid w:val="00240CAA"/>
    <w:rsid w:val="0024543E"/>
    <w:rsid w:val="00252C59"/>
    <w:rsid w:val="00254B0C"/>
    <w:rsid w:val="00260239"/>
    <w:rsid w:val="0028440C"/>
    <w:rsid w:val="00285874"/>
    <w:rsid w:val="00287D34"/>
    <w:rsid w:val="002926D1"/>
    <w:rsid w:val="002A5D67"/>
    <w:rsid w:val="002A77D0"/>
    <w:rsid w:val="002B0680"/>
    <w:rsid w:val="002B2BCB"/>
    <w:rsid w:val="002B4E2A"/>
    <w:rsid w:val="002B7893"/>
    <w:rsid w:val="002C1D95"/>
    <w:rsid w:val="002D055E"/>
    <w:rsid w:val="002D7D3C"/>
    <w:rsid w:val="002F32BF"/>
    <w:rsid w:val="0030380E"/>
    <w:rsid w:val="0031021D"/>
    <w:rsid w:val="00310259"/>
    <w:rsid w:val="00316EFE"/>
    <w:rsid w:val="00321167"/>
    <w:rsid w:val="00326894"/>
    <w:rsid w:val="00327B32"/>
    <w:rsid w:val="00344D57"/>
    <w:rsid w:val="00364738"/>
    <w:rsid w:val="00373A61"/>
    <w:rsid w:val="00380654"/>
    <w:rsid w:val="00391FD9"/>
    <w:rsid w:val="00393085"/>
    <w:rsid w:val="00396E38"/>
    <w:rsid w:val="003B1A42"/>
    <w:rsid w:val="003F55A3"/>
    <w:rsid w:val="003F66B9"/>
    <w:rsid w:val="00400959"/>
    <w:rsid w:val="004128D7"/>
    <w:rsid w:val="0041679C"/>
    <w:rsid w:val="00436ECD"/>
    <w:rsid w:val="004432C6"/>
    <w:rsid w:val="0049455F"/>
    <w:rsid w:val="004A4455"/>
    <w:rsid w:val="004B299C"/>
    <w:rsid w:val="004D7EE0"/>
    <w:rsid w:val="004E4DEB"/>
    <w:rsid w:val="004F15FA"/>
    <w:rsid w:val="004F1A2F"/>
    <w:rsid w:val="004F2502"/>
    <w:rsid w:val="004F52C5"/>
    <w:rsid w:val="004F5EFD"/>
    <w:rsid w:val="0051133D"/>
    <w:rsid w:val="0054206D"/>
    <w:rsid w:val="00545311"/>
    <w:rsid w:val="00550077"/>
    <w:rsid w:val="00553D4A"/>
    <w:rsid w:val="00567724"/>
    <w:rsid w:val="00585567"/>
    <w:rsid w:val="00585D68"/>
    <w:rsid w:val="00594B30"/>
    <w:rsid w:val="005A01F6"/>
    <w:rsid w:val="005A2544"/>
    <w:rsid w:val="005A4E70"/>
    <w:rsid w:val="005B24E5"/>
    <w:rsid w:val="005C08A6"/>
    <w:rsid w:val="005D1E3C"/>
    <w:rsid w:val="005F412B"/>
    <w:rsid w:val="0060328F"/>
    <w:rsid w:val="00612C4E"/>
    <w:rsid w:val="00614ABF"/>
    <w:rsid w:val="00617EF1"/>
    <w:rsid w:val="00621523"/>
    <w:rsid w:val="00627912"/>
    <w:rsid w:val="00642983"/>
    <w:rsid w:val="00644F44"/>
    <w:rsid w:val="00664400"/>
    <w:rsid w:val="0067381E"/>
    <w:rsid w:val="00690042"/>
    <w:rsid w:val="00692794"/>
    <w:rsid w:val="00694E40"/>
    <w:rsid w:val="00695B8A"/>
    <w:rsid w:val="00696418"/>
    <w:rsid w:val="006A102F"/>
    <w:rsid w:val="006B4431"/>
    <w:rsid w:val="006C08D0"/>
    <w:rsid w:val="006C615D"/>
    <w:rsid w:val="006D2F55"/>
    <w:rsid w:val="006D4393"/>
    <w:rsid w:val="006D54EC"/>
    <w:rsid w:val="006D70EA"/>
    <w:rsid w:val="006F18E4"/>
    <w:rsid w:val="006F451C"/>
    <w:rsid w:val="006F664E"/>
    <w:rsid w:val="00717432"/>
    <w:rsid w:val="007232E5"/>
    <w:rsid w:val="00723438"/>
    <w:rsid w:val="007314B9"/>
    <w:rsid w:val="007434B8"/>
    <w:rsid w:val="00743EA3"/>
    <w:rsid w:val="00752A94"/>
    <w:rsid w:val="00763C3F"/>
    <w:rsid w:val="00766927"/>
    <w:rsid w:val="007709E5"/>
    <w:rsid w:val="00790848"/>
    <w:rsid w:val="007956F7"/>
    <w:rsid w:val="007A410B"/>
    <w:rsid w:val="007B4504"/>
    <w:rsid w:val="007C1431"/>
    <w:rsid w:val="007D1ABF"/>
    <w:rsid w:val="007E5BAB"/>
    <w:rsid w:val="007F308B"/>
    <w:rsid w:val="007F4009"/>
    <w:rsid w:val="007F51BD"/>
    <w:rsid w:val="007F5EC1"/>
    <w:rsid w:val="00802512"/>
    <w:rsid w:val="00831CB0"/>
    <w:rsid w:val="008364A0"/>
    <w:rsid w:val="00840702"/>
    <w:rsid w:val="00842ED9"/>
    <w:rsid w:val="008642B6"/>
    <w:rsid w:val="008877FA"/>
    <w:rsid w:val="00892F3A"/>
    <w:rsid w:val="008B0A90"/>
    <w:rsid w:val="008B0D3B"/>
    <w:rsid w:val="008C5FE9"/>
    <w:rsid w:val="008D083D"/>
    <w:rsid w:val="008D17B1"/>
    <w:rsid w:val="008D63B3"/>
    <w:rsid w:val="008D73DB"/>
    <w:rsid w:val="008E2D8C"/>
    <w:rsid w:val="008E64B7"/>
    <w:rsid w:val="008F42C3"/>
    <w:rsid w:val="00927942"/>
    <w:rsid w:val="00932EAA"/>
    <w:rsid w:val="00965049"/>
    <w:rsid w:val="00990CBD"/>
    <w:rsid w:val="0099371F"/>
    <w:rsid w:val="00996E31"/>
    <w:rsid w:val="009A4A23"/>
    <w:rsid w:val="009A5458"/>
    <w:rsid w:val="009B7F10"/>
    <w:rsid w:val="009D036A"/>
    <w:rsid w:val="009D4C9F"/>
    <w:rsid w:val="009E2FC7"/>
    <w:rsid w:val="009E47D3"/>
    <w:rsid w:val="009F3199"/>
    <w:rsid w:val="009F6DAC"/>
    <w:rsid w:val="00A17AFC"/>
    <w:rsid w:val="00A211D0"/>
    <w:rsid w:val="00A312AD"/>
    <w:rsid w:val="00A42EB1"/>
    <w:rsid w:val="00A5024F"/>
    <w:rsid w:val="00A62A7F"/>
    <w:rsid w:val="00A668E2"/>
    <w:rsid w:val="00A67DFE"/>
    <w:rsid w:val="00A76BFB"/>
    <w:rsid w:val="00A800FA"/>
    <w:rsid w:val="00A8265D"/>
    <w:rsid w:val="00A9092D"/>
    <w:rsid w:val="00A91DAD"/>
    <w:rsid w:val="00AA073E"/>
    <w:rsid w:val="00AA12E6"/>
    <w:rsid w:val="00AA4E31"/>
    <w:rsid w:val="00AB2AAF"/>
    <w:rsid w:val="00AE0715"/>
    <w:rsid w:val="00B01C0C"/>
    <w:rsid w:val="00B0276D"/>
    <w:rsid w:val="00B15D96"/>
    <w:rsid w:val="00B17CA1"/>
    <w:rsid w:val="00B263D6"/>
    <w:rsid w:val="00B347C3"/>
    <w:rsid w:val="00B4154C"/>
    <w:rsid w:val="00B41879"/>
    <w:rsid w:val="00B60AA6"/>
    <w:rsid w:val="00B64FC6"/>
    <w:rsid w:val="00B80364"/>
    <w:rsid w:val="00B86F75"/>
    <w:rsid w:val="00B9073B"/>
    <w:rsid w:val="00BA17DC"/>
    <w:rsid w:val="00BA50E9"/>
    <w:rsid w:val="00BB06CC"/>
    <w:rsid w:val="00BB5A26"/>
    <w:rsid w:val="00BD490E"/>
    <w:rsid w:val="00BE3152"/>
    <w:rsid w:val="00BE7004"/>
    <w:rsid w:val="00BF1532"/>
    <w:rsid w:val="00BF1EFC"/>
    <w:rsid w:val="00BF2220"/>
    <w:rsid w:val="00BF7EF9"/>
    <w:rsid w:val="00C01933"/>
    <w:rsid w:val="00C25FA1"/>
    <w:rsid w:val="00C30D8F"/>
    <w:rsid w:val="00C41063"/>
    <w:rsid w:val="00C412F6"/>
    <w:rsid w:val="00C45DFF"/>
    <w:rsid w:val="00C50477"/>
    <w:rsid w:val="00C55BC7"/>
    <w:rsid w:val="00C57B34"/>
    <w:rsid w:val="00C60B68"/>
    <w:rsid w:val="00C611D0"/>
    <w:rsid w:val="00C62A7D"/>
    <w:rsid w:val="00C735BB"/>
    <w:rsid w:val="00CA01E2"/>
    <w:rsid w:val="00CA19F7"/>
    <w:rsid w:val="00CA4CBE"/>
    <w:rsid w:val="00CB1CC1"/>
    <w:rsid w:val="00CC6C8F"/>
    <w:rsid w:val="00CC7394"/>
    <w:rsid w:val="00CD0A8F"/>
    <w:rsid w:val="00CD295D"/>
    <w:rsid w:val="00CD363D"/>
    <w:rsid w:val="00CE05C9"/>
    <w:rsid w:val="00CE2B4D"/>
    <w:rsid w:val="00CE3738"/>
    <w:rsid w:val="00CF0BF9"/>
    <w:rsid w:val="00CF787E"/>
    <w:rsid w:val="00CF7B5B"/>
    <w:rsid w:val="00D04D09"/>
    <w:rsid w:val="00D07F88"/>
    <w:rsid w:val="00D14DE3"/>
    <w:rsid w:val="00D20E53"/>
    <w:rsid w:val="00D24E62"/>
    <w:rsid w:val="00D61388"/>
    <w:rsid w:val="00D714EA"/>
    <w:rsid w:val="00D76A0D"/>
    <w:rsid w:val="00DA0481"/>
    <w:rsid w:val="00DA4930"/>
    <w:rsid w:val="00DB481F"/>
    <w:rsid w:val="00DB5A0D"/>
    <w:rsid w:val="00DC5127"/>
    <w:rsid w:val="00DF28B2"/>
    <w:rsid w:val="00E04E0A"/>
    <w:rsid w:val="00E16600"/>
    <w:rsid w:val="00E40350"/>
    <w:rsid w:val="00E44461"/>
    <w:rsid w:val="00E56B2A"/>
    <w:rsid w:val="00E70B1A"/>
    <w:rsid w:val="00E75FCA"/>
    <w:rsid w:val="00E85185"/>
    <w:rsid w:val="00E91244"/>
    <w:rsid w:val="00E94198"/>
    <w:rsid w:val="00EA1528"/>
    <w:rsid w:val="00EB2EAA"/>
    <w:rsid w:val="00EC46A9"/>
    <w:rsid w:val="00EC5011"/>
    <w:rsid w:val="00ED4EFA"/>
    <w:rsid w:val="00ED5202"/>
    <w:rsid w:val="00EE7900"/>
    <w:rsid w:val="00F01B8E"/>
    <w:rsid w:val="00F061F4"/>
    <w:rsid w:val="00F152D2"/>
    <w:rsid w:val="00F34D7B"/>
    <w:rsid w:val="00F3552B"/>
    <w:rsid w:val="00F36AD1"/>
    <w:rsid w:val="00F6670A"/>
    <w:rsid w:val="00F73E93"/>
    <w:rsid w:val="00F83958"/>
    <w:rsid w:val="00F91734"/>
    <w:rsid w:val="00F94843"/>
    <w:rsid w:val="00FA3496"/>
    <w:rsid w:val="00FA76EC"/>
    <w:rsid w:val="00FB2459"/>
    <w:rsid w:val="00FB3E21"/>
    <w:rsid w:val="00FB5B39"/>
    <w:rsid w:val="00FC2947"/>
    <w:rsid w:val="00FC3DFD"/>
    <w:rsid w:val="00FD7623"/>
    <w:rsid w:val="00FE1C05"/>
    <w:rsid w:val="00FE432D"/>
    <w:rsid w:val="00FE5D9F"/>
    <w:rsid w:val="00FE7A6F"/>
    <w:rsid w:val="00FF5B31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81B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0276D"/>
    <w:pPr>
      <w:keepNext/>
      <w:tabs>
        <w:tab w:val="right" w:pos="7796"/>
      </w:tabs>
      <w:spacing w:before="240" w:after="60"/>
      <w:ind w:firstLine="426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B7893"/>
    <w:pPr>
      <w:keepNext/>
      <w:tabs>
        <w:tab w:val="right" w:pos="7796"/>
      </w:tabs>
      <w:ind w:firstLine="0"/>
      <w:jc w:val="center"/>
      <w:outlineLvl w:val="3"/>
    </w:pPr>
    <w:rPr>
      <w:bCs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B0276D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basedOn w:val="DefaultParagraphFont"/>
    <w:link w:val="Heading4"/>
    <w:rsid w:val="002B7893"/>
    <w:rPr>
      <w:rFonts w:ascii="Times" w:hAnsi="Times"/>
      <w:bCs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">
    <w:name w:val="Grein"/>
    <w:basedOn w:val="Heading3"/>
    <w:next w:val="Normal"/>
    <w:link w:val="Grein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Char">
    <w:name w:val="Grein Char"/>
    <w:basedOn w:val="Heading3Char"/>
    <w:link w:val="Grein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qFormat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0276D"/>
    <w:pPr>
      <w:keepNext/>
      <w:tabs>
        <w:tab w:val="right" w:pos="7796"/>
      </w:tabs>
      <w:spacing w:before="240" w:after="60"/>
      <w:ind w:firstLine="426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B7893"/>
    <w:pPr>
      <w:keepNext/>
      <w:tabs>
        <w:tab w:val="right" w:pos="7796"/>
      </w:tabs>
      <w:ind w:firstLine="0"/>
      <w:jc w:val="center"/>
      <w:outlineLvl w:val="3"/>
    </w:pPr>
    <w:rPr>
      <w:bCs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B0276D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basedOn w:val="DefaultParagraphFont"/>
    <w:link w:val="Heading4"/>
    <w:rsid w:val="002B7893"/>
    <w:rPr>
      <w:rFonts w:ascii="Times" w:hAnsi="Times"/>
      <w:bCs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">
    <w:name w:val="Grein"/>
    <w:basedOn w:val="Heading3"/>
    <w:next w:val="Normal"/>
    <w:link w:val="Grein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Char">
    <w:name w:val="Grein Char"/>
    <w:basedOn w:val="Heading3Char"/>
    <w:link w:val="Grein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qFormat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disak\Desktop\Templates\Dr&#246;g%20a&#240;%20regluger&#240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1C331A5D5EC4C805A7E092C0A88E1" ma:contentTypeVersion="" ma:contentTypeDescription="Create a new document." ma:contentTypeScope="" ma:versionID="6117c1696a259682aa345130ecae5c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89ca3770043d9c29d7fca024463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E7E7-5BC9-45AC-B1EC-4F89D4FE2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9727E-6A15-44A1-B368-53AC53BA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438FA-321F-4162-A01F-A2174885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Drög að reglugerð - template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Jóhannes Tómasson</dc:creator>
  <cp:lastModifiedBy>Jóhannes Tómasson</cp:lastModifiedBy>
  <cp:revision>2</cp:revision>
  <cp:lastPrinted>2008-12-24T08:48:00Z</cp:lastPrinted>
  <dcterms:created xsi:type="dcterms:W3CDTF">2014-12-16T15:47:00Z</dcterms:created>
  <dcterms:modified xsi:type="dcterms:W3CDTF">2014-12-16T15:47:00Z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0x0101009CE1C331A5D5EC4C805A7E092C0A88E1</vt:lpwstr>
  </property>
  <property fmtid="{D5CDD505-2E9C-101B-9397-08002B2CF9AE}" pid="3" name="One_Subject">
    <vt:lpwstr>Drög að REGLUGERÐ um gagnagreinaþjónustu í samevrópska loftrýminu_15.12.docx</vt:lpwstr>
  </property>
  <property fmtid="{D5CDD505-2E9C-101B-9397-08002B2CF9AE}" pid="4" name="One_Number">
    <vt:lpwstr>1410675</vt:lpwstr>
  </property>
  <property fmtid="{D5CDD505-2E9C-101B-9397-08002B2CF9AE}" pid="5" name="One_Employee">
    <vt:lpwstr/>
  </property>
  <property fmtid="{D5CDD505-2E9C-101B-9397-08002B2CF9AE}" pid="6" name="One_Status">
    <vt:lpwstr/>
  </property>
  <property fmtid="{D5CDD505-2E9C-101B-9397-08002B2CF9AE}" pid="7" name="One_FileVersion">
    <vt:lpwstr>0.0</vt:lpwstr>
  </property>
  <property fmtid="{D5CDD505-2E9C-101B-9397-08002B2CF9AE}" pid="8" name="One_FileComment">
    <vt:lpwstr/>
  </property>
  <property fmtid="{D5CDD505-2E9C-101B-9397-08002B2CF9AE}" pid="9" name="One_Author">
    <vt:lpwstr>Sigrún Henríetta Kristjánsdóttir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</Properties>
</file>